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D2" w:rsidRDefault="008208C1" w:rsidP="008274F8">
      <w:pPr>
        <w:spacing w:after="81"/>
        <w:ind w:left="1013" w:right="175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574320</wp:posOffset>
            </wp:positionH>
            <wp:positionV relativeFrom="paragraph">
              <wp:posOffset>0</wp:posOffset>
            </wp:positionV>
            <wp:extent cx="1392936" cy="1069848"/>
            <wp:effectExtent l="0" t="0" r="0" b="0"/>
            <wp:wrapSquare wrapText="bothSides"/>
            <wp:docPr id="4345" name="Picture 4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" name="Picture 43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E89437"/>
          <w:sz w:val="48"/>
        </w:rPr>
        <w:t>Menus</w:t>
      </w:r>
    </w:p>
    <w:p w:rsidR="005068D2" w:rsidRDefault="003A52F0">
      <w:pPr>
        <w:spacing w:after="96"/>
        <w:ind w:left="1023" w:right="1757" w:hanging="10"/>
        <w:jc w:val="center"/>
      </w:pPr>
      <w:r>
        <w:rPr>
          <w:rFonts w:ascii="Arial" w:eastAsia="Arial" w:hAnsi="Arial" w:cs="Arial"/>
          <w:b/>
          <w:color w:val="59B285"/>
          <w:sz w:val="48"/>
        </w:rPr>
        <w:t>Mois Juin</w:t>
      </w:r>
    </w:p>
    <w:p w:rsidR="005068D2" w:rsidRDefault="008274F8">
      <w:pPr>
        <w:spacing w:after="0"/>
        <w:ind w:left="1023" w:right="2770" w:hanging="10"/>
        <w:jc w:val="center"/>
      </w:pPr>
      <w:r>
        <w:rPr>
          <w:rFonts w:ascii="Arial" w:eastAsia="Arial" w:hAnsi="Arial" w:cs="Arial"/>
          <w:b/>
          <w:color w:val="59B285"/>
          <w:sz w:val="48"/>
        </w:rPr>
        <w:t xml:space="preserve">       </w:t>
      </w:r>
      <w:r w:rsidR="00377380">
        <w:rPr>
          <w:rFonts w:ascii="Arial" w:eastAsia="Arial" w:hAnsi="Arial" w:cs="Arial"/>
          <w:b/>
          <w:color w:val="59B285"/>
          <w:sz w:val="48"/>
        </w:rPr>
        <w:t>2022</w:t>
      </w:r>
    </w:p>
    <w:p w:rsidR="005068D2" w:rsidRDefault="00EE3223" w:rsidP="00EE3223">
      <w:pPr>
        <w:spacing w:after="0"/>
      </w:pPr>
      <w:r>
        <w:rPr>
          <w:rFonts w:ascii="Snap ITC" w:eastAsia="Snap ITC" w:hAnsi="Snap ITC" w:cs="Snap ITC"/>
          <w:color w:val="FF9900"/>
          <w:sz w:val="24"/>
        </w:rPr>
        <w:t xml:space="preserve">       </w:t>
      </w:r>
    </w:p>
    <w:tbl>
      <w:tblPr>
        <w:tblStyle w:val="TableGrid"/>
        <w:tblW w:w="14600" w:type="dxa"/>
        <w:tblInd w:w="846" w:type="dxa"/>
        <w:tblCellMar>
          <w:top w:w="3" w:type="dxa"/>
          <w:left w:w="68" w:type="dxa"/>
          <w:right w:w="59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693"/>
        <w:gridCol w:w="2977"/>
        <w:gridCol w:w="2551"/>
      </w:tblGrid>
      <w:tr w:rsidR="00FC29D4" w:rsidTr="003A52F0">
        <w:trPr>
          <w:trHeight w:val="576"/>
        </w:trPr>
        <w:tc>
          <w:tcPr>
            <w:tcW w:w="3402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E89437"/>
          </w:tcPr>
          <w:p w:rsidR="003A52F0" w:rsidRDefault="003A52F0">
            <w:pPr>
              <w:ind w:left="139"/>
            </w:pPr>
            <w:r>
              <w:rPr>
                <w:rFonts w:ascii="Arial" w:eastAsia="Arial" w:hAnsi="Arial" w:cs="Arial"/>
                <w:b/>
                <w:color w:val="020091"/>
                <w:sz w:val="24"/>
              </w:rPr>
              <w:t xml:space="preserve">          Mercredi  01/06/22 </w:t>
            </w:r>
          </w:p>
        </w:tc>
        <w:tc>
          <w:tcPr>
            <w:tcW w:w="2977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59B285"/>
          </w:tcPr>
          <w:p w:rsidR="003A52F0" w:rsidRDefault="003A52F0">
            <w:pPr>
              <w:ind w:left="140"/>
            </w:pPr>
            <w:r>
              <w:rPr>
                <w:rFonts w:ascii="Arial" w:eastAsia="Arial" w:hAnsi="Arial" w:cs="Arial"/>
                <w:b/>
                <w:color w:val="020091"/>
                <w:sz w:val="24"/>
              </w:rPr>
              <w:t xml:space="preserve">   Mercredi  08/06/22 </w:t>
            </w:r>
          </w:p>
        </w:tc>
        <w:tc>
          <w:tcPr>
            <w:tcW w:w="2693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E89437"/>
          </w:tcPr>
          <w:p w:rsidR="003A52F0" w:rsidRDefault="003A52F0">
            <w:pPr>
              <w:ind w:left="140"/>
            </w:pPr>
            <w:r>
              <w:rPr>
                <w:rFonts w:ascii="Arial" w:eastAsia="Arial" w:hAnsi="Arial" w:cs="Arial"/>
                <w:b/>
                <w:color w:val="020091"/>
                <w:sz w:val="24"/>
              </w:rPr>
              <w:t xml:space="preserve">    Mercredi  15/05/22</w:t>
            </w:r>
          </w:p>
        </w:tc>
        <w:tc>
          <w:tcPr>
            <w:tcW w:w="2977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339965"/>
          </w:tcPr>
          <w:p w:rsidR="003A52F0" w:rsidRDefault="003A52F0">
            <w:pPr>
              <w:ind w:left="142"/>
            </w:pPr>
            <w:r>
              <w:rPr>
                <w:rFonts w:ascii="Arial" w:eastAsia="Arial" w:hAnsi="Arial" w:cs="Arial"/>
                <w:b/>
                <w:color w:val="020091"/>
                <w:sz w:val="24"/>
              </w:rPr>
              <w:t xml:space="preserve">  Mercredi  22/06/22</w:t>
            </w:r>
          </w:p>
        </w:tc>
        <w:tc>
          <w:tcPr>
            <w:tcW w:w="255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339965"/>
          </w:tcPr>
          <w:p w:rsidR="003A52F0" w:rsidRDefault="003A52F0">
            <w:pPr>
              <w:ind w:left="142"/>
              <w:rPr>
                <w:rFonts w:ascii="Arial" w:eastAsia="Arial" w:hAnsi="Arial" w:cs="Arial"/>
                <w:b/>
                <w:color w:val="020091"/>
                <w:sz w:val="24"/>
              </w:rPr>
            </w:pPr>
            <w:r>
              <w:rPr>
                <w:rFonts w:ascii="Arial" w:eastAsia="Arial" w:hAnsi="Arial" w:cs="Arial"/>
                <w:b/>
                <w:color w:val="020091"/>
                <w:sz w:val="24"/>
              </w:rPr>
              <w:t>Mercredi  29</w:t>
            </w:r>
            <w:r>
              <w:rPr>
                <w:rFonts w:ascii="Arial" w:eastAsia="Arial" w:hAnsi="Arial" w:cs="Arial"/>
                <w:b/>
                <w:color w:val="020091"/>
                <w:sz w:val="24"/>
              </w:rPr>
              <w:t>/06/22</w:t>
            </w:r>
          </w:p>
        </w:tc>
      </w:tr>
      <w:tr w:rsidR="00FC29D4" w:rsidTr="003A52F0">
        <w:trPr>
          <w:trHeight w:val="4520"/>
        </w:trPr>
        <w:tc>
          <w:tcPr>
            <w:tcW w:w="3402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3A52F0" w:rsidRDefault="003A52F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Taboulé menthe</w:t>
            </w:r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Raviolis au gruyère (plat unique)</w:t>
            </w:r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Yaourt </w:t>
            </w:r>
            <w:r>
              <w:rPr>
                <w:sz w:val="22"/>
              </w:rPr>
              <w:t>aromatisé</w:t>
            </w:r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Fruit</w:t>
            </w:r>
          </w:p>
          <w:p w:rsidR="003A52F0" w:rsidRDefault="00FC29D4" w:rsidP="008C249E">
            <w:pPr>
              <w:pStyle w:val="NormalWeb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69850</wp:posOffset>
                  </wp:positionV>
                  <wp:extent cx="914400" cy="68589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ced-fruits-on-tray-113204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8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3A52F0" w:rsidRDefault="00FC29D4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52070</wp:posOffset>
                  </wp:positionV>
                  <wp:extent cx="847725" cy="564566"/>
                  <wp:effectExtent l="0" t="0" r="0" b="698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lade-de-pommes-de-terre-au-thon-oeufs-durs-et-oliv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6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29D4" w:rsidRDefault="00FC29D4" w:rsidP="003A52F0">
            <w:pPr>
              <w:pStyle w:val="NormalWeb"/>
              <w:jc w:val="center"/>
              <w:rPr>
                <w:sz w:val="22"/>
              </w:rPr>
            </w:pPr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Œuf au thon mayo</w:t>
            </w:r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Steak cuit</w:t>
            </w:r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Purée</w:t>
            </w:r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Fromage</w:t>
            </w:r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Compote de pomme</w:t>
            </w:r>
          </w:p>
          <w:p w:rsidR="003A52F0" w:rsidRDefault="003A52F0" w:rsidP="003A52F0">
            <w:pPr>
              <w:pStyle w:val="NormalWeb"/>
              <w:jc w:val="center"/>
              <w:rPr>
                <w:noProof/>
              </w:rPr>
            </w:pPr>
          </w:p>
          <w:p w:rsidR="003A52F0" w:rsidRPr="00132083" w:rsidRDefault="003A52F0" w:rsidP="003A52F0">
            <w:pPr>
              <w:pStyle w:val="NormalWeb"/>
              <w:jc w:val="center"/>
            </w:pPr>
          </w:p>
        </w:tc>
        <w:tc>
          <w:tcPr>
            <w:tcW w:w="2693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3A52F0" w:rsidRDefault="003A52F0" w:rsidP="003A52F0">
            <w:pPr>
              <w:pStyle w:val="NormalWeb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</w:t>
            </w:r>
          </w:p>
          <w:p w:rsidR="003A52F0" w:rsidRPr="003A52F0" w:rsidRDefault="003A52F0" w:rsidP="003A52F0">
            <w:pPr>
              <w:pStyle w:val="NormalWeb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Carotte râpée</w:t>
            </w:r>
          </w:p>
          <w:p w:rsid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Poisson pané</w:t>
            </w:r>
          </w:p>
          <w:p w:rsid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Blé à la crème</w:t>
            </w:r>
          </w:p>
          <w:p w:rsid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Fromage</w:t>
            </w:r>
          </w:p>
          <w:p w:rsidR="003A52F0" w:rsidRPr="00BE502C" w:rsidRDefault="00FC29D4" w:rsidP="003A52F0">
            <w:pPr>
              <w:pStyle w:val="NormalWeb"/>
              <w:jc w:val="center"/>
              <w:rPr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267335</wp:posOffset>
                  </wp:positionV>
                  <wp:extent cx="1098081" cy="732577"/>
                  <wp:effectExtent l="0" t="0" r="698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uss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81" cy="73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52F0">
              <w:rPr>
                <w:sz w:val="22"/>
              </w:rPr>
              <w:t>Mousse au chocolat</w:t>
            </w:r>
          </w:p>
          <w:p w:rsidR="003A52F0" w:rsidRDefault="003A52F0" w:rsidP="00FD27FE">
            <w:pPr>
              <w:pStyle w:val="NormalWeb"/>
              <w:jc w:val="center"/>
            </w:pPr>
          </w:p>
          <w:p w:rsidR="003A52F0" w:rsidRPr="008274F8" w:rsidRDefault="003A52F0" w:rsidP="00FD27FE">
            <w:pPr>
              <w:pStyle w:val="NormalWeb"/>
              <w:jc w:val="right"/>
            </w:pPr>
          </w:p>
        </w:tc>
        <w:tc>
          <w:tcPr>
            <w:tcW w:w="2977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3A52F0" w:rsidRDefault="00FC29D4" w:rsidP="005404B7">
            <w:pPr>
              <w:spacing w:after="257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120015</wp:posOffset>
                  </wp:positionV>
                  <wp:extent cx="1181100" cy="695325"/>
                  <wp:effectExtent l="0" t="0" r="0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ou-blanc-indienne_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466" cy="69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29D4" w:rsidRDefault="00FC29D4" w:rsidP="005404B7">
            <w:pPr>
              <w:spacing w:after="257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29D4" w:rsidRDefault="00FC29D4" w:rsidP="003A52F0">
            <w:pPr>
              <w:pStyle w:val="NormalWeb"/>
              <w:jc w:val="center"/>
              <w:rPr>
                <w:sz w:val="22"/>
              </w:rPr>
            </w:pPr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Chou blanc et dés de gruyère</w:t>
            </w:r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Cordon bleu bolognaise</w:t>
            </w:r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Cube de pomme de terre épicé</w:t>
            </w:r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Yaourt</w:t>
            </w:r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Crêpe au chocolat</w:t>
            </w:r>
            <w:r w:rsidRPr="003A52F0">
              <w:rPr>
                <w:sz w:val="22"/>
              </w:rPr>
              <w:t xml:space="preserve"> </w:t>
            </w:r>
          </w:p>
          <w:p w:rsidR="003A52F0" w:rsidRPr="00BE502C" w:rsidRDefault="003A52F0" w:rsidP="00BE502C">
            <w:pPr>
              <w:pStyle w:val="NormalWeb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3A52F0" w:rsidRDefault="00FC29D4" w:rsidP="005404B7">
            <w:pPr>
              <w:spacing w:after="257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177165</wp:posOffset>
                  </wp:positionV>
                  <wp:extent cx="819150" cy="70485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82023-pate-de-foi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29D4" w:rsidRDefault="00FC29D4" w:rsidP="003A52F0">
            <w:pPr>
              <w:pStyle w:val="NormalWeb"/>
              <w:jc w:val="center"/>
              <w:rPr>
                <w:sz w:val="22"/>
              </w:rPr>
            </w:pPr>
          </w:p>
          <w:p w:rsidR="00FC29D4" w:rsidRDefault="00FC29D4" w:rsidP="003A52F0">
            <w:pPr>
              <w:pStyle w:val="NormalWeb"/>
              <w:jc w:val="center"/>
              <w:rPr>
                <w:sz w:val="22"/>
              </w:rPr>
            </w:pPr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Pâté de foie*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FILLIN"Indiquez entrée 2 du mercredi"</w:instrText>
            </w:r>
            <w:r>
              <w:rPr>
                <w:sz w:val="22"/>
              </w:rPr>
              <w:fldChar w:fldCharType="end"/>
            </w:r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Bœuf à la provençale</w:t>
            </w:r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Quinoa</w:t>
            </w:r>
            <w:bookmarkStart w:id="0" w:name="_GoBack"/>
            <w:bookmarkEnd w:id="0"/>
          </w:p>
          <w:p w:rsidR="003A52F0" w:rsidRPr="003A52F0" w:rsidRDefault="003A52F0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Yaourt Bio</w:t>
            </w:r>
          </w:p>
          <w:p w:rsidR="003A52F0" w:rsidRPr="005404B7" w:rsidRDefault="003A52F0" w:rsidP="003A52F0">
            <w:pPr>
              <w:pStyle w:val="NormalWeb"/>
              <w:jc w:val="center"/>
            </w:pPr>
            <w:r>
              <w:rPr>
                <w:sz w:val="22"/>
              </w:rPr>
              <w:t>Fruit</w:t>
            </w:r>
          </w:p>
        </w:tc>
      </w:tr>
    </w:tbl>
    <w:p w:rsidR="005068D2" w:rsidRDefault="008208C1" w:rsidP="00F445AF">
      <w:pPr>
        <w:spacing w:after="0"/>
        <w:ind w:left="1013" w:right="2894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 </w:t>
      </w:r>
    </w:p>
    <w:p w:rsidR="005068D2" w:rsidRDefault="008208C1" w:rsidP="00EE3223">
      <w:pPr>
        <w:spacing w:after="0"/>
        <w:ind w:right="662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* Contient du porc</w:t>
      </w:r>
    </w:p>
    <w:p w:rsidR="005068D2" w:rsidRDefault="008208C1">
      <w:pPr>
        <w:spacing w:after="0"/>
        <w:ind w:right="720"/>
        <w:jc w:val="center"/>
      </w:pPr>
      <w:r>
        <w:rPr>
          <w:rFonts w:ascii="Times New Roman" w:eastAsia="Times New Roman" w:hAnsi="Times New Roman" w:cs="Times New Roman"/>
          <w:b/>
          <w:i/>
          <w:color w:val="59B285"/>
        </w:rPr>
        <w:t xml:space="preserve">Les menus sont également disponibles sur le site </w:t>
      </w:r>
      <w:proofErr w:type="spellStart"/>
      <w:r>
        <w:rPr>
          <w:rFonts w:ascii="Times New Roman" w:eastAsia="Times New Roman" w:hAnsi="Times New Roman" w:cs="Times New Roman"/>
          <w:b/>
          <w:i/>
          <w:color w:val="59B285"/>
          <w:u w:val="single" w:color="59B285"/>
        </w:rPr>
        <w:t>www.lutinsduvexin.fr</w:t>
      </w:r>
      <w:proofErr w:type="spellEnd"/>
      <w:r>
        <w:rPr>
          <w:rFonts w:ascii="Times New Roman" w:eastAsia="Times New Roman" w:hAnsi="Times New Roman" w:cs="Times New Roman"/>
          <w:b/>
          <w:i/>
          <w:color w:val="59B285"/>
        </w:rPr>
        <w:t xml:space="preserve"> </w:t>
      </w:r>
    </w:p>
    <w:sectPr w:rsidR="005068D2">
      <w:pgSz w:w="16840" w:h="11900" w:orient="landscape"/>
      <w:pgMar w:top="1440" w:right="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D2"/>
    <w:rsid w:val="00132083"/>
    <w:rsid w:val="0023556F"/>
    <w:rsid w:val="0035444E"/>
    <w:rsid w:val="00377380"/>
    <w:rsid w:val="003A52F0"/>
    <w:rsid w:val="003B6573"/>
    <w:rsid w:val="004304DE"/>
    <w:rsid w:val="005068D2"/>
    <w:rsid w:val="005404B7"/>
    <w:rsid w:val="005D095E"/>
    <w:rsid w:val="006C2B29"/>
    <w:rsid w:val="006C4172"/>
    <w:rsid w:val="00732887"/>
    <w:rsid w:val="00743E16"/>
    <w:rsid w:val="007C2000"/>
    <w:rsid w:val="008208C1"/>
    <w:rsid w:val="008274F8"/>
    <w:rsid w:val="008C249E"/>
    <w:rsid w:val="009D5146"/>
    <w:rsid w:val="00B029D8"/>
    <w:rsid w:val="00BE502C"/>
    <w:rsid w:val="00EE3223"/>
    <w:rsid w:val="00F445AF"/>
    <w:rsid w:val="00F63661"/>
    <w:rsid w:val="00FC29D4"/>
    <w:rsid w:val="00FD27FE"/>
    <w:rsid w:val="00FF01B8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0DF3"/>
  <w15:docId w15:val="{CB2FDAB9-B349-425A-9363-B9D69B48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7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9D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Menus Mercredi mars La Chamaillerie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 Mercredi mars La Chamaillerie</dc:title>
  <dc:subject/>
  <dc:creator>direction</dc:creator>
  <cp:keywords/>
  <cp:lastModifiedBy>direction</cp:lastModifiedBy>
  <cp:revision>11</cp:revision>
  <cp:lastPrinted>2022-05-30T08:54:00Z</cp:lastPrinted>
  <dcterms:created xsi:type="dcterms:W3CDTF">2022-03-28T16:02:00Z</dcterms:created>
  <dcterms:modified xsi:type="dcterms:W3CDTF">2022-05-30T08:54:00Z</dcterms:modified>
</cp:coreProperties>
</file>